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30B7" w14:textId="69C17EF7" w:rsidR="00E76603" w:rsidRDefault="00957031" w:rsidP="00986F8F">
      <w:pPr>
        <w:spacing w:after="0"/>
        <w:jc w:val="center"/>
        <w:rPr>
          <w:rFonts w:ascii="Radnika Medium" w:hAnsi="Radnika Medium"/>
          <w:b/>
          <w:bCs/>
          <w:sz w:val="32"/>
          <w:szCs w:val="32"/>
        </w:rPr>
      </w:pPr>
      <w:r w:rsidRPr="00457399">
        <w:rPr>
          <w:rFonts w:ascii="Radnika Medium" w:hAnsi="Radnika Medium"/>
          <w:b/>
          <w:bCs/>
          <w:sz w:val="32"/>
          <w:szCs w:val="32"/>
        </w:rPr>
        <w:t>FICHE D’ADH</w:t>
      </w:r>
      <w:r w:rsidR="00E0170C" w:rsidRPr="00457399">
        <w:rPr>
          <w:rFonts w:ascii="Radnika Medium" w:hAnsi="Radnika Medium"/>
          <w:b/>
          <w:bCs/>
          <w:sz w:val="32"/>
          <w:szCs w:val="32"/>
        </w:rPr>
        <w:t>É</w:t>
      </w:r>
      <w:r w:rsidRPr="00457399">
        <w:rPr>
          <w:rFonts w:ascii="Radnika Medium" w:hAnsi="Radnika Medium"/>
          <w:b/>
          <w:bCs/>
          <w:sz w:val="32"/>
          <w:szCs w:val="32"/>
        </w:rPr>
        <w:t>SION CLUB</w:t>
      </w:r>
    </w:p>
    <w:p w14:paraId="3F30ADE9" w14:textId="77777777" w:rsidR="00407D63" w:rsidRPr="00457399" w:rsidRDefault="00407D63" w:rsidP="00986F8F">
      <w:pPr>
        <w:spacing w:after="0"/>
        <w:jc w:val="center"/>
        <w:rPr>
          <w:rFonts w:ascii="Radnika Medium" w:hAnsi="Radnika Medium"/>
          <w:b/>
          <w:bCs/>
          <w:sz w:val="32"/>
          <w:szCs w:val="32"/>
        </w:rPr>
      </w:pPr>
    </w:p>
    <w:p w14:paraId="275130B8" w14:textId="77777777" w:rsidR="00DD0AC5" w:rsidRPr="00457399" w:rsidRDefault="00DD0AC5" w:rsidP="005947A2">
      <w:pPr>
        <w:spacing w:after="0"/>
        <w:jc w:val="both"/>
        <w:rPr>
          <w:rFonts w:ascii="Radnika Medium" w:hAnsi="Radnika Medium"/>
          <w:sz w:val="28"/>
          <w:szCs w:val="28"/>
        </w:rPr>
      </w:pPr>
      <w:r w:rsidRPr="00457399">
        <w:rPr>
          <w:rFonts w:ascii="Radnika Medium" w:hAnsi="Radnika Medium"/>
          <w:noProof/>
          <w:sz w:val="32"/>
          <w:szCs w:val="32"/>
        </w:rPr>
        <w:drawing>
          <wp:inline distT="0" distB="0" distL="0" distR="0" wp14:anchorId="275130D7" wp14:editId="275130D8">
            <wp:extent cx="5760720" cy="742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TEXIO-BANDE-COULEURS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30B9" w14:textId="77777777" w:rsidR="00957031" w:rsidRPr="00457399" w:rsidRDefault="00957031" w:rsidP="005947A2">
      <w:pPr>
        <w:spacing w:after="0"/>
        <w:jc w:val="both"/>
        <w:rPr>
          <w:rFonts w:ascii="Radnika Medium" w:hAnsi="Radnika Medium"/>
          <w:b/>
          <w:bCs/>
          <w:sz w:val="28"/>
          <w:szCs w:val="28"/>
        </w:rPr>
      </w:pPr>
      <w:r w:rsidRPr="00457399">
        <w:rPr>
          <w:rFonts w:ascii="Radnika Medium" w:hAnsi="Radnika Medium"/>
          <w:b/>
          <w:bCs/>
          <w:sz w:val="28"/>
          <w:szCs w:val="28"/>
        </w:rPr>
        <w:t>Adhérent</w:t>
      </w:r>
    </w:p>
    <w:p w14:paraId="275130BA" w14:textId="77777777" w:rsidR="006151E1" w:rsidRPr="00457399" w:rsidRDefault="006151E1" w:rsidP="005947A2">
      <w:pPr>
        <w:spacing w:after="0"/>
        <w:jc w:val="both"/>
        <w:rPr>
          <w:rFonts w:ascii="Radnika Medium" w:hAnsi="Radnika Medium"/>
          <w:sz w:val="28"/>
          <w:szCs w:val="28"/>
        </w:rPr>
      </w:pPr>
    </w:p>
    <w:p w14:paraId="275130BB" w14:textId="77777777" w:rsidR="00957031" w:rsidRPr="00457399" w:rsidRDefault="00957031" w:rsidP="005947A2">
      <w:pPr>
        <w:spacing w:after="0"/>
        <w:jc w:val="both"/>
        <w:rPr>
          <w:rFonts w:ascii="Radnika Medium" w:hAnsi="Radnika Medium"/>
        </w:rPr>
      </w:pPr>
      <w:r w:rsidRPr="00457399">
        <w:rPr>
          <w:rFonts w:ascii="Radnika Medium" w:hAnsi="Radnika Medium"/>
        </w:rPr>
        <w:t>Prénom / NOM</w:t>
      </w:r>
      <w:r w:rsidRPr="00457399">
        <w:rPr>
          <w:rFonts w:ascii="Calibri" w:hAnsi="Calibri" w:cs="Calibri"/>
        </w:rPr>
        <w:t> </w:t>
      </w:r>
      <w:r w:rsidRPr="00457399">
        <w:rPr>
          <w:rFonts w:ascii="Radnika Medium" w:hAnsi="Radnika Medium"/>
        </w:rPr>
        <w:t>:</w:t>
      </w:r>
      <w:r w:rsidR="00E76603" w:rsidRPr="00457399">
        <w:rPr>
          <w:rFonts w:ascii="Radnika Medium" w:hAnsi="Radnika Medium"/>
        </w:rPr>
        <w:tab/>
      </w:r>
      <w:r w:rsidR="00E76603" w:rsidRPr="00457399">
        <w:rPr>
          <w:rFonts w:ascii="Radnika Medium" w:hAnsi="Radnika Medium"/>
        </w:rPr>
        <w:tab/>
      </w:r>
      <w:r w:rsidR="00E76603" w:rsidRPr="00457399">
        <w:rPr>
          <w:rFonts w:ascii="Radnika Medium" w:hAnsi="Radnika Medium"/>
        </w:rPr>
        <w:tab/>
      </w:r>
      <w:r w:rsidR="00E76603" w:rsidRPr="00457399">
        <w:rPr>
          <w:rFonts w:ascii="Radnika Medium" w:hAnsi="Radnika Medium"/>
        </w:rPr>
        <w:tab/>
      </w:r>
      <w:r w:rsidR="00E76603" w:rsidRPr="00457399">
        <w:rPr>
          <w:rFonts w:ascii="Radnika Medium" w:hAnsi="Radnika Medium"/>
        </w:rPr>
        <w:tab/>
      </w:r>
      <w:r w:rsidR="00E76603" w:rsidRPr="00457399">
        <w:rPr>
          <w:rFonts w:ascii="Radnika Medium" w:hAnsi="Radnika Medium"/>
        </w:rPr>
        <w:tab/>
      </w:r>
      <w:r w:rsidRPr="00457399">
        <w:rPr>
          <w:rFonts w:ascii="Radnika Medium" w:hAnsi="Radnika Medium"/>
        </w:rPr>
        <w:t>Entreprise</w:t>
      </w:r>
      <w:r w:rsidRPr="00457399">
        <w:rPr>
          <w:rFonts w:ascii="Calibri" w:hAnsi="Calibri" w:cs="Calibri"/>
        </w:rPr>
        <w:t> </w:t>
      </w:r>
      <w:r w:rsidRPr="00457399">
        <w:rPr>
          <w:rFonts w:ascii="Radnika Medium" w:hAnsi="Radnika Medium"/>
        </w:rPr>
        <w:t>:</w:t>
      </w:r>
    </w:p>
    <w:p w14:paraId="275130BC" w14:textId="77777777" w:rsidR="00E76603" w:rsidRPr="00457399" w:rsidRDefault="00E76603" w:rsidP="005947A2">
      <w:pPr>
        <w:spacing w:after="0"/>
        <w:jc w:val="both"/>
        <w:rPr>
          <w:rFonts w:ascii="Radnika Medium" w:hAnsi="Radnika Medium"/>
        </w:rPr>
      </w:pPr>
    </w:p>
    <w:p w14:paraId="275130BD" w14:textId="498C97DD" w:rsidR="00957031" w:rsidRDefault="00957031" w:rsidP="005947A2">
      <w:pPr>
        <w:spacing w:after="0"/>
        <w:jc w:val="both"/>
        <w:rPr>
          <w:rFonts w:ascii="Radnika Medium" w:hAnsi="Radnika Medium"/>
        </w:rPr>
      </w:pPr>
      <w:r w:rsidRPr="00457399">
        <w:rPr>
          <w:rFonts w:ascii="Radnika Medium" w:hAnsi="Radnika Medium"/>
        </w:rPr>
        <w:t>Téléphone</w:t>
      </w:r>
      <w:r w:rsidRPr="00457399">
        <w:rPr>
          <w:rFonts w:ascii="Calibri" w:hAnsi="Calibri" w:cs="Calibri"/>
        </w:rPr>
        <w:t> </w:t>
      </w:r>
      <w:r w:rsidRPr="00457399">
        <w:rPr>
          <w:rFonts w:ascii="Radnika Medium" w:hAnsi="Radnika Medium"/>
        </w:rPr>
        <w:t>:</w:t>
      </w:r>
      <w:r w:rsidR="00E76603" w:rsidRPr="00457399">
        <w:rPr>
          <w:rFonts w:ascii="Radnika Medium" w:hAnsi="Radnika Medium"/>
        </w:rPr>
        <w:tab/>
      </w:r>
      <w:r w:rsidR="00E76603" w:rsidRPr="00457399">
        <w:rPr>
          <w:rFonts w:ascii="Radnika Medium" w:hAnsi="Radnika Medium"/>
        </w:rPr>
        <w:tab/>
      </w:r>
      <w:r w:rsidR="00E76603" w:rsidRPr="00457399">
        <w:rPr>
          <w:rFonts w:ascii="Radnika Medium" w:hAnsi="Radnika Medium"/>
        </w:rPr>
        <w:tab/>
      </w:r>
      <w:r w:rsidR="00E76603" w:rsidRPr="00457399">
        <w:rPr>
          <w:rFonts w:ascii="Radnika Medium" w:hAnsi="Radnika Medium"/>
        </w:rPr>
        <w:tab/>
      </w:r>
      <w:r w:rsidR="00E76603" w:rsidRPr="00457399">
        <w:rPr>
          <w:rFonts w:ascii="Radnika Medium" w:hAnsi="Radnika Medium"/>
        </w:rPr>
        <w:tab/>
      </w:r>
      <w:r w:rsidR="00E76603" w:rsidRPr="00457399">
        <w:rPr>
          <w:rFonts w:ascii="Radnika Medium" w:hAnsi="Radnika Medium"/>
        </w:rPr>
        <w:tab/>
      </w:r>
      <w:r w:rsidR="00E76603" w:rsidRPr="00457399">
        <w:rPr>
          <w:rFonts w:ascii="Radnika Medium" w:hAnsi="Radnika Medium"/>
        </w:rPr>
        <w:tab/>
      </w:r>
      <w:r w:rsidRPr="00457399">
        <w:rPr>
          <w:rFonts w:ascii="Radnika Medium" w:hAnsi="Radnika Medium"/>
        </w:rPr>
        <w:t>Email</w:t>
      </w:r>
      <w:r w:rsidRPr="00457399">
        <w:rPr>
          <w:rFonts w:ascii="Calibri" w:hAnsi="Calibri" w:cs="Calibri"/>
        </w:rPr>
        <w:t> </w:t>
      </w:r>
      <w:r w:rsidRPr="00457399">
        <w:rPr>
          <w:rFonts w:ascii="Radnika Medium" w:hAnsi="Radnika Medium"/>
        </w:rPr>
        <w:t>:</w:t>
      </w:r>
    </w:p>
    <w:p w14:paraId="31AAD96B" w14:textId="77777777" w:rsidR="00407D63" w:rsidRPr="00457399" w:rsidRDefault="00407D63" w:rsidP="005947A2">
      <w:pPr>
        <w:spacing w:after="0"/>
        <w:jc w:val="both"/>
        <w:rPr>
          <w:rFonts w:ascii="Radnika Medium" w:hAnsi="Radnika Medium"/>
        </w:rPr>
      </w:pPr>
    </w:p>
    <w:p w14:paraId="275130BE" w14:textId="77777777" w:rsidR="005947A2" w:rsidRPr="00457399" w:rsidRDefault="00DD0AC5" w:rsidP="005947A2">
      <w:pPr>
        <w:spacing w:after="0"/>
        <w:jc w:val="both"/>
        <w:rPr>
          <w:rFonts w:ascii="Radnika Medium" w:hAnsi="Radnika Medium"/>
          <w:sz w:val="24"/>
          <w:szCs w:val="24"/>
        </w:rPr>
      </w:pPr>
      <w:r w:rsidRPr="00457399">
        <w:rPr>
          <w:rFonts w:ascii="Radnika Medium" w:hAnsi="Radnika Medium"/>
          <w:noProof/>
          <w:sz w:val="32"/>
          <w:szCs w:val="32"/>
        </w:rPr>
        <w:drawing>
          <wp:inline distT="0" distB="0" distL="0" distR="0" wp14:anchorId="275130D9" wp14:editId="275130DA">
            <wp:extent cx="5760720" cy="7429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TEXIO-BANDE-COULEURS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30BF" w14:textId="77777777" w:rsidR="00957031" w:rsidRPr="00457399" w:rsidRDefault="00957031" w:rsidP="005947A2">
      <w:pPr>
        <w:spacing w:after="0"/>
        <w:jc w:val="both"/>
        <w:rPr>
          <w:rFonts w:ascii="Radnika Medium" w:hAnsi="Radnika Medium"/>
          <w:b/>
          <w:bCs/>
          <w:sz w:val="28"/>
          <w:szCs w:val="28"/>
        </w:rPr>
      </w:pPr>
      <w:r w:rsidRPr="00457399">
        <w:rPr>
          <w:rFonts w:ascii="Radnika Medium" w:hAnsi="Radnika Medium"/>
          <w:b/>
          <w:bCs/>
          <w:sz w:val="28"/>
          <w:szCs w:val="28"/>
        </w:rPr>
        <w:t>Formule</w:t>
      </w:r>
    </w:p>
    <w:p w14:paraId="275130C0" w14:textId="77777777" w:rsidR="006151E1" w:rsidRPr="00457399" w:rsidRDefault="006151E1" w:rsidP="005947A2">
      <w:pPr>
        <w:spacing w:after="0"/>
        <w:jc w:val="both"/>
        <w:rPr>
          <w:rFonts w:ascii="Radnika Medium" w:hAnsi="Radnika Medium"/>
          <w:sz w:val="28"/>
          <w:szCs w:val="28"/>
        </w:rPr>
      </w:pPr>
    </w:p>
    <w:p w14:paraId="275130C1" w14:textId="2559821C" w:rsidR="00957031" w:rsidRDefault="00957031" w:rsidP="005947A2">
      <w:pPr>
        <w:spacing w:after="0"/>
        <w:jc w:val="both"/>
        <w:rPr>
          <w:rFonts w:ascii="Radnika Medium" w:hAnsi="Radnika Medium" w:cs="Arial"/>
          <w:b/>
          <w:bCs/>
          <w:sz w:val="24"/>
          <w:szCs w:val="24"/>
        </w:rPr>
      </w:pPr>
      <w:r w:rsidRPr="00407D63">
        <w:rPr>
          <w:rFonts w:ascii="Radnika Medium" w:hAnsi="Radnika Medium" w:cs="Arial"/>
          <w:sz w:val="24"/>
          <w:szCs w:val="24"/>
        </w:rPr>
        <w:t>Tarif annuel</w:t>
      </w:r>
      <w:r w:rsidRPr="00407D63">
        <w:rPr>
          <w:rFonts w:ascii="Calibri" w:hAnsi="Calibri" w:cs="Calibri"/>
          <w:sz w:val="24"/>
          <w:szCs w:val="24"/>
        </w:rPr>
        <w:t> </w:t>
      </w:r>
      <w:r w:rsidRPr="00407D63">
        <w:rPr>
          <w:rFonts w:ascii="Radnika Medium" w:hAnsi="Radnika Medium" w:cs="Arial"/>
          <w:sz w:val="24"/>
          <w:szCs w:val="24"/>
        </w:rPr>
        <w:t xml:space="preserve">: </w:t>
      </w:r>
      <w:r w:rsidRPr="00407D63">
        <w:rPr>
          <w:rFonts w:ascii="Radnika Medium" w:hAnsi="Radnika Medium" w:cs="Arial"/>
          <w:b/>
          <w:bCs/>
          <w:sz w:val="24"/>
          <w:szCs w:val="24"/>
        </w:rPr>
        <w:t>4</w:t>
      </w:r>
      <w:r w:rsidRPr="00407D63">
        <w:rPr>
          <w:rFonts w:ascii="Calibri" w:hAnsi="Calibri" w:cs="Calibri"/>
          <w:b/>
          <w:bCs/>
          <w:sz w:val="24"/>
          <w:szCs w:val="24"/>
        </w:rPr>
        <w:t> </w:t>
      </w:r>
      <w:r w:rsidRPr="00407D63">
        <w:rPr>
          <w:rFonts w:ascii="Radnika Medium" w:hAnsi="Radnika Medium" w:cs="Arial"/>
          <w:b/>
          <w:bCs/>
          <w:sz w:val="24"/>
          <w:szCs w:val="24"/>
        </w:rPr>
        <w:t xml:space="preserve">500 </w:t>
      </w:r>
      <w:r w:rsidRPr="00407D63">
        <w:rPr>
          <w:rFonts w:ascii="Radnika Medium" w:hAnsi="Radnika Medium" w:cs="Radnika Medium"/>
          <w:b/>
          <w:bCs/>
          <w:sz w:val="24"/>
          <w:szCs w:val="24"/>
        </w:rPr>
        <w:t>€</w:t>
      </w:r>
      <w:r w:rsidRPr="00407D63">
        <w:rPr>
          <w:rFonts w:ascii="Radnika Medium" w:hAnsi="Radnika Medium" w:cs="Arial"/>
          <w:b/>
          <w:bCs/>
          <w:sz w:val="24"/>
          <w:szCs w:val="24"/>
        </w:rPr>
        <w:t xml:space="preserve"> HT </w:t>
      </w:r>
      <w:r w:rsidR="00DD0AC5" w:rsidRPr="00407D63">
        <w:rPr>
          <w:rFonts w:ascii="Radnika Medium" w:hAnsi="Radnika Medium" w:cs="Arial"/>
          <w:b/>
          <w:bCs/>
          <w:sz w:val="24"/>
          <w:szCs w:val="24"/>
        </w:rPr>
        <w:t>/ (</w:t>
      </w:r>
      <w:r w:rsidRPr="00407D63">
        <w:rPr>
          <w:rFonts w:ascii="Radnika Medium" w:hAnsi="Radnika Medium" w:cs="Arial"/>
          <w:b/>
          <w:bCs/>
          <w:sz w:val="24"/>
          <w:szCs w:val="24"/>
        </w:rPr>
        <w:t>5</w:t>
      </w:r>
      <w:r w:rsidRPr="00407D63">
        <w:rPr>
          <w:rFonts w:ascii="Calibri" w:hAnsi="Calibri" w:cs="Calibri"/>
          <w:b/>
          <w:bCs/>
          <w:sz w:val="24"/>
          <w:szCs w:val="24"/>
        </w:rPr>
        <w:t> </w:t>
      </w:r>
      <w:r w:rsidRPr="00407D63">
        <w:rPr>
          <w:rFonts w:ascii="Radnika Medium" w:hAnsi="Radnika Medium" w:cs="Arial"/>
          <w:b/>
          <w:bCs/>
          <w:sz w:val="24"/>
          <w:szCs w:val="24"/>
        </w:rPr>
        <w:t xml:space="preserve">400 </w:t>
      </w:r>
      <w:r w:rsidRPr="00407D63">
        <w:rPr>
          <w:rFonts w:ascii="Radnika Medium" w:hAnsi="Radnika Medium" w:cs="Radnika Medium"/>
          <w:b/>
          <w:bCs/>
          <w:sz w:val="24"/>
          <w:szCs w:val="24"/>
        </w:rPr>
        <w:t>€</w:t>
      </w:r>
      <w:r w:rsidRPr="00407D63">
        <w:rPr>
          <w:rFonts w:ascii="Radnika Medium" w:hAnsi="Radnika Medium" w:cs="Arial"/>
          <w:b/>
          <w:bCs/>
          <w:sz w:val="24"/>
          <w:szCs w:val="24"/>
        </w:rPr>
        <w:t xml:space="preserve"> TTC</w:t>
      </w:r>
      <w:r w:rsidR="00DD0AC5" w:rsidRPr="00407D63">
        <w:rPr>
          <w:rFonts w:ascii="Radnika Medium" w:hAnsi="Radnika Medium" w:cs="Arial"/>
          <w:b/>
          <w:bCs/>
          <w:sz w:val="24"/>
          <w:szCs w:val="24"/>
        </w:rPr>
        <w:t>)</w:t>
      </w:r>
    </w:p>
    <w:p w14:paraId="75E139A5" w14:textId="77777777" w:rsidR="00407D63" w:rsidRPr="00407D63" w:rsidRDefault="00407D63" w:rsidP="005947A2">
      <w:pPr>
        <w:spacing w:after="0"/>
        <w:jc w:val="both"/>
        <w:rPr>
          <w:rFonts w:ascii="Radnika Medium" w:hAnsi="Radnika Medium" w:cs="Arial"/>
          <w:sz w:val="24"/>
          <w:szCs w:val="24"/>
        </w:rPr>
      </w:pPr>
    </w:p>
    <w:p w14:paraId="572542E3" w14:textId="77777777" w:rsidR="00407D63" w:rsidRPr="00407D63" w:rsidRDefault="00407D63" w:rsidP="00407D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407D6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fr-FR"/>
        </w:rPr>
        <w:t>1 revue stratégique</w:t>
      </w:r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 de votre interna</w:t>
      </w:r>
      <w:bookmarkStart w:id="0" w:name="_GoBack"/>
      <w:bookmarkEnd w:id="0"/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tionalisation et le suivi annuel par votre expert référent.</w:t>
      </w:r>
    </w:p>
    <w:p w14:paraId="4B83E112" w14:textId="77777777" w:rsidR="00407D63" w:rsidRPr="00407D63" w:rsidRDefault="00407D63" w:rsidP="00407D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407D6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fr-FR"/>
        </w:rPr>
        <w:t>5 journées de formation collective</w:t>
      </w:r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 avec un intervenant extérieur et les 8-12 chefs d’entreprises de votre Club.</w:t>
      </w:r>
    </w:p>
    <w:p w14:paraId="1D5E4AE1" w14:textId="77777777" w:rsidR="00407D63" w:rsidRPr="00407D63" w:rsidRDefault="00407D63" w:rsidP="00407D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407D6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fr-FR"/>
        </w:rPr>
        <w:t>2 à 3 journées nationales</w:t>
      </w:r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 d’échanges entre chefs d’entreprises autour d’entrepreneurs emblématiques qui ont réussi à l’international.</w:t>
      </w:r>
    </w:p>
    <w:p w14:paraId="456B5D53" w14:textId="77777777" w:rsidR="00407D63" w:rsidRPr="00407D63" w:rsidRDefault="00407D63" w:rsidP="00407D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Accès à </w:t>
      </w:r>
      <w:r w:rsidRPr="00407D6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fr-FR"/>
        </w:rPr>
        <w:t>un réseau de près de 100 chefs d’entreprises</w:t>
      </w:r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 de PME/ETI exportatrices.</w:t>
      </w:r>
    </w:p>
    <w:p w14:paraId="42E80CD9" w14:textId="77777777" w:rsidR="00407D63" w:rsidRPr="00407D63" w:rsidRDefault="00407D63" w:rsidP="00407D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Accès à </w:t>
      </w:r>
      <w:r w:rsidRPr="00407D6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fr-FR"/>
        </w:rPr>
        <w:t xml:space="preserve">plus de 20 webinaires réalisés par des experts </w:t>
      </w:r>
      <w:proofErr w:type="spellStart"/>
      <w:r w:rsidRPr="00407D6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fr-FR"/>
        </w:rPr>
        <w:t>Stratexio</w:t>
      </w:r>
      <w:proofErr w:type="spellEnd"/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 sur des défis du développement à l’international.</w:t>
      </w:r>
    </w:p>
    <w:p w14:paraId="5B41B68C" w14:textId="77777777" w:rsidR="00407D63" w:rsidRPr="00407D63" w:rsidRDefault="00407D63" w:rsidP="00407D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Accès au </w:t>
      </w:r>
      <w:r w:rsidRPr="00407D6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fr-FR"/>
        </w:rPr>
        <w:t xml:space="preserve">catalogue exclusif de plus de 110 experts accrédités </w:t>
      </w:r>
      <w:proofErr w:type="spellStart"/>
      <w:r w:rsidRPr="00407D6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fr-FR"/>
        </w:rPr>
        <w:t>Stratexio</w:t>
      </w:r>
      <w:proofErr w:type="spellEnd"/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 xml:space="preserve"> et évalués par les entreprises membres de </w:t>
      </w:r>
      <w:proofErr w:type="spellStart"/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Stratexio</w:t>
      </w:r>
      <w:proofErr w:type="spellEnd"/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  </w:t>
      </w:r>
      <w:r w:rsidRPr="00407D63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eastAsia="fr-FR"/>
        </w:rPr>
        <w:t>(</w:t>
      </w:r>
      <w:hyperlink r:id="rId11" w:tgtFrame="_blank" w:history="1">
        <w:r w:rsidRPr="00407D63">
          <w:rPr>
            <w:rFonts w:ascii="Arial" w:eastAsia="Times New Roman" w:hAnsi="Arial" w:cs="Arial"/>
            <w:i/>
            <w:iCs/>
            <w:color w:val="000000" w:themeColor="text1"/>
            <w:u w:val="single"/>
            <w:bdr w:val="none" w:sz="0" w:space="0" w:color="auto" w:frame="1"/>
            <w:lang w:eastAsia="fr-FR"/>
          </w:rPr>
          <w:t xml:space="preserve">découvrir les experts </w:t>
        </w:r>
        <w:proofErr w:type="spellStart"/>
        <w:r w:rsidRPr="00407D63">
          <w:rPr>
            <w:rFonts w:ascii="Arial" w:eastAsia="Times New Roman" w:hAnsi="Arial" w:cs="Arial"/>
            <w:i/>
            <w:iCs/>
            <w:color w:val="000000" w:themeColor="text1"/>
            <w:u w:val="single"/>
            <w:bdr w:val="none" w:sz="0" w:space="0" w:color="auto" w:frame="1"/>
            <w:lang w:eastAsia="fr-FR"/>
          </w:rPr>
          <w:t>Stratexio</w:t>
        </w:r>
        <w:proofErr w:type="spellEnd"/>
      </w:hyperlink>
      <w:r w:rsidRPr="00407D63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eastAsia="fr-FR"/>
        </w:rPr>
        <w:t>).</w:t>
      </w:r>
    </w:p>
    <w:p w14:paraId="03051146" w14:textId="77777777" w:rsidR="00407D63" w:rsidRPr="00407D63" w:rsidRDefault="00407D63" w:rsidP="00407D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Accès aux </w:t>
      </w:r>
      <w:r w:rsidRPr="00407D6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fr-FR"/>
        </w:rPr>
        <w:t>avantages partenaires </w:t>
      </w:r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: COFACE, Medef International, Banque Populaire, etc. </w:t>
      </w:r>
      <w:r w:rsidRPr="00407D63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eastAsia="fr-FR"/>
        </w:rPr>
        <w:t>(</w:t>
      </w:r>
      <w:hyperlink r:id="rId12" w:tgtFrame="_blank" w:history="1">
        <w:r w:rsidRPr="00407D63">
          <w:rPr>
            <w:rFonts w:ascii="Arial" w:eastAsia="Times New Roman" w:hAnsi="Arial" w:cs="Arial"/>
            <w:i/>
            <w:iCs/>
            <w:color w:val="000000" w:themeColor="text1"/>
            <w:u w:val="single"/>
            <w:bdr w:val="none" w:sz="0" w:space="0" w:color="auto" w:frame="1"/>
            <w:lang w:eastAsia="fr-FR"/>
          </w:rPr>
          <w:t>découvrir les avantages</w:t>
        </w:r>
      </w:hyperlink>
      <w:r w:rsidRPr="00407D63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eastAsia="fr-FR"/>
        </w:rPr>
        <w:t>)</w:t>
      </w:r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.</w:t>
      </w:r>
    </w:p>
    <w:p w14:paraId="747459EE" w14:textId="77777777" w:rsidR="00407D63" w:rsidRPr="00407D63" w:rsidRDefault="00407D63" w:rsidP="00407D6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Accès au </w:t>
      </w:r>
      <w:r w:rsidRPr="00407D6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fr-FR"/>
        </w:rPr>
        <w:t>réseau des membres fondateurs</w:t>
      </w:r>
      <w:r w:rsidRPr="00407D63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 : MEDEF, France Industrie, UIMM, CCI, etc.</w:t>
      </w:r>
    </w:p>
    <w:p w14:paraId="720ABAD3" w14:textId="77777777" w:rsidR="00407D63" w:rsidRDefault="00407D63" w:rsidP="005947A2">
      <w:pPr>
        <w:spacing w:after="0"/>
        <w:jc w:val="both"/>
        <w:rPr>
          <w:rFonts w:ascii="Radnika Medium" w:hAnsi="Radnika Medium" w:cs="Arial"/>
          <w:u w:val="single"/>
        </w:rPr>
      </w:pPr>
    </w:p>
    <w:p w14:paraId="275130C4" w14:textId="2EAB05D0" w:rsidR="00E0170C" w:rsidRPr="00457399" w:rsidRDefault="00957031" w:rsidP="005947A2">
      <w:pPr>
        <w:spacing w:after="0"/>
        <w:jc w:val="both"/>
        <w:rPr>
          <w:rFonts w:ascii="Radnika Medium" w:hAnsi="Radnika Medium" w:cs="Arial"/>
        </w:rPr>
      </w:pPr>
      <w:r w:rsidRPr="00457399">
        <w:rPr>
          <w:rFonts w:ascii="Radnika Medium" w:hAnsi="Radnika Medium" w:cs="Arial"/>
          <w:u w:val="single"/>
        </w:rPr>
        <w:t>En option</w:t>
      </w:r>
      <w:r w:rsidRPr="00457399">
        <w:rPr>
          <w:rFonts w:ascii="Calibri" w:hAnsi="Calibri" w:cs="Calibri"/>
          <w:u w:val="single"/>
        </w:rPr>
        <w:t> </w:t>
      </w:r>
      <w:r w:rsidRPr="00457399">
        <w:rPr>
          <w:rFonts w:ascii="Radnika Medium" w:hAnsi="Radnika Medium" w:cs="Arial"/>
          <w:u w:val="single"/>
        </w:rPr>
        <w:t>:</w:t>
      </w:r>
      <w:r w:rsidRPr="00457399">
        <w:rPr>
          <w:rFonts w:ascii="Radnika Medium" w:hAnsi="Radnika Medium" w:cs="Arial"/>
        </w:rPr>
        <w:t xml:space="preserve"> Journée d’accompagnement individuelle, 1</w:t>
      </w:r>
      <w:r w:rsidRPr="00457399">
        <w:rPr>
          <w:rFonts w:ascii="Calibri" w:hAnsi="Calibri" w:cs="Calibri"/>
        </w:rPr>
        <w:t> </w:t>
      </w:r>
      <w:r w:rsidRPr="00457399">
        <w:rPr>
          <w:rFonts w:ascii="Radnika Medium" w:hAnsi="Radnika Medium" w:cs="Arial"/>
        </w:rPr>
        <w:t xml:space="preserve">500 </w:t>
      </w:r>
      <w:r w:rsidRPr="00457399">
        <w:rPr>
          <w:rFonts w:ascii="Radnika Medium" w:hAnsi="Radnika Medium" w:cs="Radnika Medium"/>
        </w:rPr>
        <w:t>€</w:t>
      </w:r>
      <w:r w:rsidRPr="00457399">
        <w:rPr>
          <w:rFonts w:ascii="Radnika Medium" w:hAnsi="Radnika Medium" w:cs="Arial"/>
        </w:rPr>
        <w:t xml:space="preserve"> HT </w:t>
      </w:r>
      <w:r w:rsidR="00DD0AC5" w:rsidRPr="00457399">
        <w:rPr>
          <w:rFonts w:ascii="Radnika Medium" w:hAnsi="Radnika Medium" w:cs="Arial"/>
        </w:rPr>
        <w:t>(</w:t>
      </w:r>
      <w:r w:rsidRPr="00457399">
        <w:rPr>
          <w:rFonts w:ascii="Radnika Medium" w:hAnsi="Radnika Medium" w:cs="Arial"/>
        </w:rPr>
        <w:t>1</w:t>
      </w:r>
      <w:r w:rsidRPr="00457399">
        <w:rPr>
          <w:rFonts w:ascii="Calibri" w:hAnsi="Calibri" w:cs="Calibri"/>
        </w:rPr>
        <w:t> </w:t>
      </w:r>
      <w:r w:rsidRPr="00457399">
        <w:rPr>
          <w:rFonts w:ascii="Radnika Medium" w:hAnsi="Radnika Medium" w:cs="Arial"/>
        </w:rPr>
        <w:t xml:space="preserve">800 </w:t>
      </w:r>
      <w:r w:rsidRPr="00457399">
        <w:rPr>
          <w:rFonts w:ascii="Radnika Medium" w:hAnsi="Radnika Medium" w:cs="Radnika Medium"/>
        </w:rPr>
        <w:t>€</w:t>
      </w:r>
      <w:r w:rsidRPr="00457399">
        <w:rPr>
          <w:rFonts w:ascii="Radnika Medium" w:hAnsi="Radnika Medium" w:cs="Arial"/>
        </w:rPr>
        <w:t xml:space="preserve"> TTC</w:t>
      </w:r>
      <w:r w:rsidR="00DD0AC5" w:rsidRPr="00457399">
        <w:rPr>
          <w:rFonts w:ascii="Radnika Medium" w:hAnsi="Radnika Medium" w:cs="Arial"/>
        </w:rPr>
        <w:t>)</w:t>
      </w:r>
    </w:p>
    <w:p w14:paraId="275130C5" w14:textId="77777777" w:rsidR="00E0170C" w:rsidRPr="00457399" w:rsidRDefault="00E0170C" w:rsidP="005947A2">
      <w:pPr>
        <w:spacing w:after="0"/>
        <w:jc w:val="both"/>
        <w:rPr>
          <w:rFonts w:ascii="Radnika Medium" w:hAnsi="Radnika Medium" w:cs="Arial"/>
        </w:rPr>
      </w:pPr>
    </w:p>
    <w:p w14:paraId="275130C6" w14:textId="77777777" w:rsidR="00DD0AC5" w:rsidRPr="00457399" w:rsidRDefault="00407D63" w:rsidP="005947A2">
      <w:pPr>
        <w:spacing w:after="0"/>
        <w:jc w:val="both"/>
        <w:rPr>
          <w:rFonts w:ascii="Radnika Medium" w:hAnsi="Radnika Medium" w:cs="Arial"/>
        </w:rPr>
      </w:pPr>
      <w:sdt>
        <w:sdtPr>
          <w:rPr>
            <w:rFonts w:ascii="Radnika Medium" w:eastAsia="MS Gothic" w:hAnsi="Radnika Medium" w:cs="Arial"/>
            <w:b/>
          </w:rPr>
          <w:id w:val="173188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C5" w:rsidRPr="0045739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D0AC5" w:rsidRPr="00457399">
        <w:rPr>
          <w:rFonts w:ascii="Radnika Medium" w:hAnsi="Radnika Medium" w:cs="Arial"/>
        </w:rPr>
        <w:t xml:space="preserve"> Demande à adhérer à un club STRATEXIO</w:t>
      </w:r>
    </w:p>
    <w:p w14:paraId="275130C7" w14:textId="20AE2EAF" w:rsidR="00DD0AC5" w:rsidRDefault="006151E1" w:rsidP="005947A2">
      <w:pPr>
        <w:spacing w:after="0"/>
        <w:jc w:val="both"/>
        <w:rPr>
          <w:rFonts w:ascii="Radnika Medium" w:hAnsi="Radnika Medium" w:cs="Arial"/>
          <w:sz w:val="18"/>
          <w:szCs w:val="18"/>
        </w:rPr>
      </w:pPr>
      <w:r w:rsidRPr="00457399">
        <w:rPr>
          <w:rFonts w:ascii="Radnika Medium" w:hAnsi="Radnika Medium" w:cs="Arial"/>
          <w:sz w:val="18"/>
          <w:szCs w:val="18"/>
        </w:rPr>
        <w:t>*</w:t>
      </w:r>
      <w:r w:rsidR="00DD0AC5" w:rsidRPr="00457399">
        <w:rPr>
          <w:rFonts w:ascii="Radnika Medium" w:hAnsi="Radnika Medium" w:cs="Arial"/>
          <w:sz w:val="18"/>
          <w:szCs w:val="18"/>
        </w:rPr>
        <w:t xml:space="preserve">Mon adhésion sera tacitement reconduite à la fin du cycle et STRATEXIO s’engage à m’informer 30 jours avant la fin de mon cycle. Pendant ce délai j’aurai la possibilité de demander la résiliation de mon adhésion. </w:t>
      </w:r>
    </w:p>
    <w:p w14:paraId="5541B721" w14:textId="551B58BC" w:rsidR="00407D63" w:rsidRDefault="00407D63" w:rsidP="005947A2">
      <w:pPr>
        <w:spacing w:after="0"/>
        <w:jc w:val="both"/>
        <w:rPr>
          <w:rFonts w:ascii="Radnika Medium" w:hAnsi="Radnika Medium" w:cs="Arial"/>
          <w:sz w:val="18"/>
          <w:szCs w:val="18"/>
        </w:rPr>
      </w:pPr>
    </w:p>
    <w:p w14:paraId="152805C8" w14:textId="0263B970" w:rsidR="00407D63" w:rsidRDefault="00407D63" w:rsidP="005947A2">
      <w:pPr>
        <w:spacing w:after="0"/>
        <w:jc w:val="both"/>
        <w:rPr>
          <w:rFonts w:ascii="Radnika Medium" w:hAnsi="Radnika Medium" w:cs="Arial"/>
          <w:sz w:val="18"/>
          <w:szCs w:val="18"/>
        </w:rPr>
      </w:pPr>
    </w:p>
    <w:p w14:paraId="46CDAFD0" w14:textId="5BDEAC42" w:rsidR="00407D63" w:rsidRDefault="00407D63" w:rsidP="005947A2">
      <w:pPr>
        <w:spacing w:after="0"/>
        <w:jc w:val="both"/>
        <w:rPr>
          <w:rFonts w:ascii="Radnika Medium" w:hAnsi="Radnika Medium" w:cs="Arial"/>
          <w:sz w:val="18"/>
          <w:szCs w:val="18"/>
        </w:rPr>
      </w:pPr>
    </w:p>
    <w:p w14:paraId="08834DD3" w14:textId="304D5612" w:rsidR="00407D63" w:rsidRDefault="00407D63" w:rsidP="005947A2">
      <w:pPr>
        <w:spacing w:after="0"/>
        <w:jc w:val="both"/>
        <w:rPr>
          <w:rFonts w:ascii="Radnika Medium" w:hAnsi="Radnika Medium" w:cs="Arial"/>
          <w:sz w:val="18"/>
          <w:szCs w:val="18"/>
        </w:rPr>
      </w:pPr>
    </w:p>
    <w:p w14:paraId="21EBAFC8" w14:textId="69C34AD2" w:rsidR="00407D63" w:rsidRDefault="00407D63" w:rsidP="005947A2">
      <w:pPr>
        <w:spacing w:after="0"/>
        <w:jc w:val="both"/>
        <w:rPr>
          <w:rFonts w:ascii="Radnika Medium" w:hAnsi="Radnika Medium" w:cs="Arial"/>
          <w:sz w:val="18"/>
          <w:szCs w:val="18"/>
        </w:rPr>
      </w:pPr>
    </w:p>
    <w:p w14:paraId="041A38DA" w14:textId="7D03BF82" w:rsidR="00407D63" w:rsidRDefault="00407D63" w:rsidP="005947A2">
      <w:pPr>
        <w:spacing w:after="0"/>
        <w:jc w:val="both"/>
        <w:rPr>
          <w:rFonts w:ascii="Radnika Medium" w:hAnsi="Radnika Medium" w:cs="Arial"/>
          <w:sz w:val="18"/>
          <w:szCs w:val="18"/>
        </w:rPr>
      </w:pPr>
    </w:p>
    <w:p w14:paraId="13D6E6E6" w14:textId="3664C505" w:rsidR="00407D63" w:rsidRDefault="00407D63" w:rsidP="005947A2">
      <w:pPr>
        <w:spacing w:after="0"/>
        <w:jc w:val="both"/>
        <w:rPr>
          <w:rFonts w:ascii="Radnika Medium" w:hAnsi="Radnika Medium" w:cs="Arial"/>
          <w:sz w:val="18"/>
          <w:szCs w:val="18"/>
        </w:rPr>
      </w:pPr>
    </w:p>
    <w:p w14:paraId="52E724E3" w14:textId="087EEAAA" w:rsidR="00407D63" w:rsidRDefault="00407D63" w:rsidP="005947A2">
      <w:pPr>
        <w:spacing w:after="0"/>
        <w:jc w:val="both"/>
        <w:rPr>
          <w:rFonts w:ascii="Radnika Medium" w:hAnsi="Radnika Medium" w:cs="Arial"/>
          <w:sz w:val="18"/>
          <w:szCs w:val="18"/>
        </w:rPr>
      </w:pPr>
    </w:p>
    <w:p w14:paraId="07FD3934" w14:textId="77777777" w:rsidR="00407D63" w:rsidRDefault="00407D63" w:rsidP="005947A2">
      <w:pPr>
        <w:spacing w:after="0"/>
        <w:jc w:val="both"/>
        <w:rPr>
          <w:rFonts w:ascii="Radnika Medium" w:hAnsi="Radnika Medium" w:cs="Arial"/>
          <w:sz w:val="18"/>
          <w:szCs w:val="18"/>
        </w:rPr>
      </w:pPr>
    </w:p>
    <w:p w14:paraId="34061E34" w14:textId="77777777" w:rsidR="00407D63" w:rsidRPr="00457399" w:rsidRDefault="00407D63" w:rsidP="005947A2">
      <w:pPr>
        <w:spacing w:after="0"/>
        <w:jc w:val="both"/>
        <w:rPr>
          <w:rFonts w:ascii="Radnika Medium" w:hAnsi="Radnika Medium" w:cs="Arial"/>
          <w:sz w:val="18"/>
          <w:szCs w:val="18"/>
        </w:rPr>
      </w:pPr>
    </w:p>
    <w:p w14:paraId="275130C8" w14:textId="77777777" w:rsidR="005947A2" w:rsidRPr="00457399" w:rsidRDefault="00DD0AC5" w:rsidP="005947A2">
      <w:pPr>
        <w:spacing w:after="0"/>
        <w:jc w:val="both"/>
        <w:rPr>
          <w:rFonts w:ascii="Radnika Medium" w:hAnsi="Radnika Medium"/>
          <w:sz w:val="24"/>
          <w:szCs w:val="24"/>
        </w:rPr>
      </w:pPr>
      <w:r w:rsidRPr="00457399">
        <w:rPr>
          <w:rFonts w:ascii="Radnika Medium" w:hAnsi="Radnika Medium"/>
          <w:noProof/>
          <w:sz w:val="32"/>
          <w:szCs w:val="32"/>
        </w:rPr>
        <w:drawing>
          <wp:inline distT="0" distB="0" distL="0" distR="0" wp14:anchorId="275130DB" wp14:editId="275130DC">
            <wp:extent cx="5760720" cy="742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TEXIO-BANDE-COULEURS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30C9" w14:textId="77777777" w:rsidR="00DD0AC5" w:rsidRPr="00457399" w:rsidRDefault="00957031" w:rsidP="005947A2">
      <w:pPr>
        <w:spacing w:after="0"/>
        <w:jc w:val="both"/>
        <w:rPr>
          <w:rFonts w:ascii="Radnika Medium" w:hAnsi="Radnika Medium"/>
          <w:b/>
          <w:bCs/>
          <w:sz w:val="28"/>
          <w:szCs w:val="28"/>
        </w:rPr>
      </w:pPr>
      <w:r w:rsidRPr="00457399">
        <w:rPr>
          <w:rFonts w:ascii="Radnika Medium" w:hAnsi="Radnika Medium"/>
          <w:b/>
          <w:bCs/>
          <w:sz w:val="28"/>
          <w:szCs w:val="28"/>
        </w:rPr>
        <w:t xml:space="preserve">Mode de règlement </w:t>
      </w:r>
    </w:p>
    <w:p w14:paraId="275130CA" w14:textId="77777777" w:rsidR="006151E1" w:rsidRPr="00457399" w:rsidRDefault="006151E1" w:rsidP="005947A2">
      <w:pPr>
        <w:spacing w:after="0"/>
        <w:jc w:val="both"/>
        <w:rPr>
          <w:rFonts w:ascii="Radnika Medium" w:hAnsi="Radnika Medium"/>
          <w:sz w:val="28"/>
          <w:szCs w:val="28"/>
        </w:rPr>
      </w:pPr>
    </w:p>
    <w:p w14:paraId="275130CB" w14:textId="77777777" w:rsidR="00957031" w:rsidRPr="00457399" w:rsidRDefault="00407D63" w:rsidP="005947A2">
      <w:pPr>
        <w:spacing w:after="0"/>
        <w:jc w:val="both"/>
        <w:rPr>
          <w:rFonts w:ascii="Radnika Medium" w:hAnsi="Radnika Medium" w:cs="Arial"/>
        </w:rPr>
      </w:pPr>
      <w:sdt>
        <w:sdtPr>
          <w:rPr>
            <w:rFonts w:ascii="Radnika Medium" w:eastAsia="MS Gothic" w:hAnsi="Radnika Medium" w:cs="Arial"/>
            <w:b/>
          </w:rPr>
          <w:id w:val="-173160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7A2" w:rsidRPr="0045739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947A2" w:rsidRPr="00457399">
        <w:rPr>
          <w:rFonts w:ascii="Radnika Medium" w:hAnsi="Radnika Medium" w:cs="Arial"/>
          <w:b/>
        </w:rPr>
        <w:t xml:space="preserve">   </w:t>
      </w:r>
      <w:r w:rsidR="00957031" w:rsidRPr="00457399">
        <w:rPr>
          <w:rFonts w:ascii="Radnika Medium" w:hAnsi="Radnika Medium" w:cs="Arial"/>
        </w:rPr>
        <w:t>Chèque</w:t>
      </w:r>
      <w:r w:rsidR="00957031" w:rsidRPr="00457399">
        <w:rPr>
          <w:rFonts w:ascii="Radnika Medium" w:hAnsi="Radnika Medium" w:cs="Arial"/>
        </w:rPr>
        <w:tab/>
        <w:t xml:space="preserve"> </w:t>
      </w:r>
      <w:r w:rsidR="005947A2" w:rsidRPr="00457399">
        <w:rPr>
          <w:rFonts w:ascii="Radnika Medium" w:hAnsi="Radnika Medium" w:cs="Arial"/>
        </w:rPr>
        <w:tab/>
      </w:r>
      <w:r w:rsidR="005947A2" w:rsidRPr="00457399">
        <w:rPr>
          <w:rFonts w:ascii="Radnika Medium" w:hAnsi="Radnika Medium" w:cs="Arial"/>
        </w:rPr>
        <w:tab/>
      </w:r>
      <w:r w:rsidR="005947A2" w:rsidRPr="00457399">
        <w:rPr>
          <w:rFonts w:ascii="Radnika Medium" w:hAnsi="Radnika Medium" w:cs="Arial"/>
        </w:rPr>
        <w:tab/>
      </w:r>
      <w:r w:rsidR="005947A2" w:rsidRPr="00457399">
        <w:rPr>
          <w:rFonts w:ascii="Radnika Medium" w:hAnsi="Radnika Medium" w:cs="Arial"/>
        </w:rPr>
        <w:tab/>
      </w:r>
      <w:r w:rsidR="005947A2" w:rsidRPr="00457399">
        <w:rPr>
          <w:rFonts w:ascii="Radnika Medium" w:hAnsi="Radnika Medium" w:cs="Arial"/>
        </w:rPr>
        <w:tab/>
      </w:r>
      <w:r w:rsidR="005947A2" w:rsidRPr="00457399">
        <w:rPr>
          <w:rFonts w:ascii="Radnika Medium" w:hAnsi="Radnika Medium" w:cs="Arial"/>
        </w:rPr>
        <w:tab/>
      </w:r>
      <w:sdt>
        <w:sdtPr>
          <w:rPr>
            <w:rFonts w:ascii="Radnika Medium" w:eastAsia="MS Gothic" w:hAnsi="Radnika Medium" w:cs="Arial"/>
            <w:b/>
          </w:rPr>
          <w:id w:val="10022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7A2" w:rsidRPr="0045739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947A2" w:rsidRPr="00457399">
        <w:rPr>
          <w:rFonts w:ascii="Radnika Medium" w:hAnsi="Radnika Medium" w:cs="Arial"/>
          <w:b/>
        </w:rPr>
        <w:t xml:space="preserve">   </w:t>
      </w:r>
      <w:r w:rsidR="00957031" w:rsidRPr="00457399">
        <w:rPr>
          <w:rFonts w:ascii="Radnika Medium" w:hAnsi="Radnika Medium" w:cs="Arial"/>
        </w:rPr>
        <w:t>Virement bancaire</w:t>
      </w:r>
    </w:p>
    <w:p w14:paraId="275130CC" w14:textId="77777777" w:rsidR="00957031" w:rsidRPr="00457399" w:rsidRDefault="00957031" w:rsidP="005947A2">
      <w:pPr>
        <w:spacing w:after="0"/>
        <w:jc w:val="both"/>
        <w:rPr>
          <w:rFonts w:ascii="Radnika Medium" w:hAnsi="Radnika Medium" w:cs="Arial"/>
        </w:rPr>
      </w:pPr>
      <w:r w:rsidRPr="00457399">
        <w:rPr>
          <w:rFonts w:ascii="Radnika Medium" w:hAnsi="Radnika Medium" w:cs="Arial"/>
        </w:rPr>
        <w:t xml:space="preserve">Acompte de </w:t>
      </w:r>
      <w:r w:rsidRPr="00457399">
        <w:rPr>
          <w:rFonts w:ascii="Radnika Medium" w:hAnsi="Radnika Medium" w:cs="Arial"/>
          <w:b/>
          <w:bCs/>
        </w:rPr>
        <w:t>1</w:t>
      </w:r>
      <w:r w:rsidRPr="00457399">
        <w:rPr>
          <w:rFonts w:ascii="Calibri" w:hAnsi="Calibri" w:cs="Calibri"/>
          <w:b/>
          <w:bCs/>
        </w:rPr>
        <w:t> </w:t>
      </w:r>
      <w:r w:rsidRPr="00457399">
        <w:rPr>
          <w:rFonts w:ascii="Radnika Medium" w:hAnsi="Radnika Medium" w:cs="Arial"/>
          <w:b/>
          <w:bCs/>
        </w:rPr>
        <w:t xml:space="preserve">500 </w:t>
      </w:r>
      <w:r w:rsidRPr="00457399">
        <w:rPr>
          <w:rFonts w:ascii="Radnika Medium" w:hAnsi="Radnika Medium" w:cs="Radnika Medium"/>
          <w:b/>
          <w:bCs/>
        </w:rPr>
        <w:t>€</w:t>
      </w:r>
      <w:r w:rsidRPr="00457399">
        <w:rPr>
          <w:rFonts w:ascii="Radnika Medium" w:hAnsi="Radnika Medium" w:cs="Arial"/>
          <w:b/>
          <w:bCs/>
        </w:rPr>
        <w:t xml:space="preserve"> TTC</w:t>
      </w:r>
      <w:r w:rsidRPr="00457399">
        <w:rPr>
          <w:rFonts w:ascii="Radnika Medium" w:hAnsi="Radnika Medium" w:cs="Arial"/>
        </w:rPr>
        <w:t xml:space="preserve"> à régler à l’adhésion puis le solde à régler en 1 fois</w:t>
      </w:r>
      <w:r w:rsidR="006151E1" w:rsidRPr="00457399">
        <w:rPr>
          <w:rFonts w:ascii="Radnika Medium" w:hAnsi="Radnika Medium" w:cs="Arial"/>
        </w:rPr>
        <w:t xml:space="preserve"> ou plusieurs échéances</w:t>
      </w:r>
    </w:p>
    <w:p w14:paraId="275130CD" w14:textId="77777777" w:rsidR="005947A2" w:rsidRPr="00457399" w:rsidRDefault="005947A2" w:rsidP="005947A2">
      <w:pPr>
        <w:spacing w:after="0"/>
        <w:jc w:val="both"/>
        <w:rPr>
          <w:rFonts w:ascii="Radnika Medium" w:hAnsi="Radnika Medium" w:cs="Arial"/>
        </w:rPr>
      </w:pPr>
    </w:p>
    <w:p w14:paraId="275130CE" w14:textId="77777777" w:rsidR="00957031" w:rsidRPr="00457399" w:rsidRDefault="00957031" w:rsidP="005947A2">
      <w:pPr>
        <w:spacing w:after="0"/>
        <w:jc w:val="both"/>
        <w:rPr>
          <w:rFonts w:ascii="Radnika Medium" w:hAnsi="Radnika Medium" w:cs="Arial"/>
        </w:rPr>
      </w:pPr>
      <w:r w:rsidRPr="00457399">
        <w:rPr>
          <w:rFonts w:ascii="Radnika Medium" w:hAnsi="Radnika Medium" w:cs="Arial"/>
        </w:rPr>
        <w:t>Nombres d’échéances et dates souhaitées</w:t>
      </w:r>
      <w:r w:rsidRPr="00457399">
        <w:rPr>
          <w:rFonts w:ascii="Calibri" w:hAnsi="Calibri" w:cs="Calibri"/>
        </w:rPr>
        <w:t> </w:t>
      </w:r>
      <w:r w:rsidRPr="00457399">
        <w:rPr>
          <w:rFonts w:ascii="Radnika Medium" w:hAnsi="Radnika Medium" w:cs="Arial"/>
        </w:rPr>
        <w:t>:</w:t>
      </w:r>
    </w:p>
    <w:p w14:paraId="275130CF" w14:textId="77777777" w:rsidR="006151E1" w:rsidRPr="00457399" w:rsidRDefault="006151E1" w:rsidP="005947A2">
      <w:pPr>
        <w:spacing w:after="0"/>
        <w:jc w:val="both"/>
        <w:rPr>
          <w:rFonts w:ascii="Radnika Medium" w:hAnsi="Radnika Medium" w:cs="Arial"/>
          <w:u w:val="single"/>
        </w:rPr>
      </w:pPr>
    </w:p>
    <w:p w14:paraId="275130D0" w14:textId="18883145" w:rsidR="00E76603" w:rsidRDefault="00957031" w:rsidP="005947A2">
      <w:pPr>
        <w:spacing w:after="0"/>
        <w:jc w:val="both"/>
        <w:rPr>
          <w:rFonts w:ascii="Radnika Medium" w:hAnsi="Radnika Medium" w:cs="Arial"/>
        </w:rPr>
      </w:pPr>
      <w:r w:rsidRPr="00457399">
        <w:rPr>
          <w:rFonts w:ascii="Radnika Medium" w:hAnsi="Radnika Medium" w:cs="Arial"/>
          <w:u w:val="single"/>
        </w:rPr>
        <w:t>Rappel pour bénéficier aides</w:t>
      </w:r>
      <w:r w:rsidRPr="00457399">
        <w:rPr>
          <w:rFonts w:ascii="Calibri" w:hAnsi="Calibri" w:cs="Calibri"/>
          <w:u w:val="single"/>
        </w:rPr>
        <w:t> </w:t>
      </w:r>
      <w:r w:rsidRPr="00457399">
        <w:rPr>
          <w:rFonts w:ascii="Radnika Medium" w:hAnsi="Radnika Medium" w:cs="Arial"/>
          <w:u w:val="single"/>
        </w:rPr>
        <w:t>:</w:t>
      </w:r>
      <w:r w:rsidRPr="00457399">
        <w:rPr>
          <w:rFonts w:ascii="Radnika Medium" w:hAnsi="Radnika Medium" w:cs="Arial"/>
        </w:rPr>
        <w:t xml:space="preserve"> La convention de formation est à déposer auprès </w:t>
      </w:r>
      <w:r w:rsidR="006151E1" w:rsidRPr="00457399">
        <w:rPr>
          <w:rFonts w:ascii="Radnika Medium" w:hAnsi="Radnika Medium" w:cs="Arial"/>
        </w:rPr>
        <w:t>de votre OPCO</w:t>
      </w:r>
      <w:r w:rsidRPr="00457399">
        <w:rPr>
          <w:rFonts w:ascii="Radnika Medium" w:hAnsi="Radnika Medium" w:cs="Arial"/>
        </w:rPr>
        <w:t xml:space="preserve"> 1 mois avant la date de la première formation collective</w:t>
      </w:r>
      <w:r w:rsidR="00E0170C" w:rsidRPr="00457399">
        <w:rPr>
          <w:rFonts w:ascii="Radnika Medium" w:hAnsi="Radnika Medium" w:cs="Arial"/>
        </w:rPr>
        <w:t>.</w:t>
      </w:r>
      <w:r w:rsidR="00E76603" w:rsidRPr="00457399">
        <w:rPr>
          <w:rFonts w:ascii="Radnika Medium" w:hAnsi="Radnika Medium" w:cs="Arial"/>
        </w:rPr>
        <w:t xml:space="preserve"> Les subrogations ne sont pas possibles.</w:t>
      </w:r>
    </w:p>
    <w:p w14:paraId="3BD6F271" w14:textId="401FB2BE" w:rsidR="00407D63" w:rsidRDefault="00407D63" w:rsidP="005947A2">
      <w:pPr>
        <w:spacing w:after="0"/>
        <w:jc w:val="both"/>
        <w:rPr>
          <w:rFonts w:ascii="Radnika Medium" w:hAnsi="Radnika Medium" w:cs="Arial"/>
        </w:rPr>
      </w:pPr>
    </w:p>
    <w:p w14:paraId="1B18E6C3" w14:textId="77777777" w:rsidR="00407D63" w:rsidRPr="00457399" w:rsidRDefault="00407D63" w:rsidP="005947A2">
      <w:pPr>
        <w:spacing w:after="0"/>
        <w:jc w:val="both"/>
        <w:rPr>
          <w:rFonts w:ascii="Radnika Medium" w:hAnsi="Radnika Medium" w:cs="Arial"/>
        </w:rPr>
      </w:pPr>
    </w:p>
    <w:p w14:paraId="275130D1" w14:textId="77777777" w:rsidR="005947A2" w:rsidRPr="00457399" w:rsidRDefault="00DD0AC5" w:rsidP="005947A2">
      <w:pPr>
        <w:spacing w:after="0"/>
        <w:jc w:val="both"/>
        <w:rPr>
          <w:rFonts w:ascii="Radnika Medium" w:hAnsi="Radnika Medium" w:cs="Arial"/>
        </w:rPr>
      </w:pPr>
      <w:r w:rsidRPr="00457399">
        <w:rPr>
          <w:rFonts w:ascii="Radnika Medium" w:hAnsi="Radnika Medium"/>
          <w:noProof/>
          <w:sz w:val="32"/>
          <w:szCs w:val="32"/>
        </w:rPr>
        <w:drawing>
          <wp:inline distT="0" distB="0" distL="0" distR="0" wp14:anchorId="275130DD" wp14:editId="275130DE">
            <wp:extent cx="5760720" cy="74295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TEXIO-BANDE-COULEURS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30D2" w14:textId="77777777" w:rsidR="006151E1" w:rsidRPr="00457399" w:rsidRDefault="006151E1" w:rsidP="00986F8F">
      <w:pPr>
        <w:spacing w:after="0"/>
        <w:jc w:val="both"/>
        <w:rPr>
          <w:rFonts w:ascii="Radnika Medium" w:hAnsi="Radnika Medium"/>
          <w:b/>
          <w:bCs/>
          <w:sz w:val="28"/>
          <w:szCs w:val="28"/>
        </w:rPr>
      </w:pPr>
      <w:r w:rsidRPr="00457399">
        <w:rPr>
          <w:rFonts w:ascii="Radnika Medium" w:hAnsi="Radnika Medium"/>
          <w:b/>
          <w:bCs/>
          <w:sz w:val="28"/>
          <w:szCs w:val="28"/>
        </w:rPr>
        <w:t xml:space="preserve">Données personnelles </w:t>
      </w:r>
    </w:p>
    <w:p w14:paraId="275130D3" w14:textId="77777777" w:rsidR="006151E1" w:rsidRPr="00457399" w:rsidRDefault="006151E1" w:rsidP="00986F8F">
      <w:pPr>
        <w:spacing w:after="0"/>
        <w:jc w:val="both"/>
        <w:rPr>
          <w:rFonts w:ascii="Radnika Medium" w:hAnsi="Radnika Medium" w:cs="Arial"/>
        </w:rPr>
      </w:pPr>
    </w:p>
    <w:p w14:paraId="275130D4" w14:textId="77777777" w:rsidR="00DD0AC5" w:rsidRPr="00457399" w:rsidRDefault="00957031" w:rsidP="00986F8F">
      <w:pPr>
        <w:spacing w:after="0"/>
        <w:jc w:val="both"/>
        <w:rPr>
          <w:rFonts w:ascii="Radnika Medium" w:hAnsi="Radnika Medium" w:cs="Arial"/>
        </w:rPr>
      </w:pPr>
      <w:r w:rsidRPr="00457399">
        <w:rPr>
          <w:rFonts w:ascii="Radnika Medium" w:hAnsi="Radnika Medium" w:cs="Arial"/>
        </w:rPr>
        <w:t>J’autorise à exploiter les données inscrites dans le dossier de candidature, ainsi que les photos sur lesquelles j’</w:t>
      </w:r>
      <w:r w:rsidR="00986F8F" w:rsidRPr="00457399">
        <w:rPr>
          <w:rFonts w:ascii="Radnika Medium" w:hAnsi="Radnika Medium" w:cs="Arial"/>
        </w:rPr>
        <w:t>apparais. Selon</w:t>
      </w:r>
      <w:r w:rsidRPr="00457399">
        <w:rPr>
          <w:rFonts w:ascii="Radnika Medium" w:hAnsi="Radnika Medium" w:cs="Arial"/>
        </w:rPr>
        <w:t xml:space="preserve"> l’article 34 de la loi informatique et Libertés de Janvier 1978, je dispose d’un droit d’accès, de modification et de suppression des données qui me concernent</w:t>
      </w:r>
      <w:r w:rsidR="006151E1" w:rsidRPr="00457399">
        <w:rPr>
          <w:rFonts w:ascii="Radnika Medium" w:hAnsi="Radnika Medium" w:cs="Arial"/>
        </w:rPr>
        <w:t>.</w:t>
      </w:r>
      <w:r w:rsidRPr="00457399">
        <w:rPr>
          <w:rFonts w:ascii="Radnika Medium" w:hAnsi="Radnika Medium" w:cs="Arial"/>
        </w:rPr>
        <w:t xml:space="preserve"> </w:t>
      </w:r>
      <w:r w:rsidR="006151E1" w:rsidRPr="00457399">
        <w:rPr>
          <w:rFonts w:ascii="Radnika Medium" w:hAnsi="Radnika Medium" w:cs="Arial"/>
        </w:rPr>
        <w:t>T</w:t>
      </w:r>
      <w:r w:rsidRPr="00457399">
        <w:rPr>
          <w:rFonts w:ascii="Radnika Medium" w:hAnsi="Radnika Medium" w:cs="Arial"/>
        </w:rPr>
        <w:t xml:space="preserve">oute personne qui n’autorise pas </w:t>
      </w:r>
      <w:r w:rsidR="005947A2" w:rsidRPr="00457399">
        <w:rPr>
          <w:rFonts w:ascii="Radnika Medium" w:hAnsi="Radnika Medium" w:cs="Arial"/>
        </w:rPr>
        <w:t>STRATEXIO</w:t>
      </w:r>
      <w:r w:rsidRPr="00457399">
        <w:rPr>
          <w:rFonts w:ascii="Radnika Medium" w:hAnsi="Radnika Medium" w:cs="Arial"/>
        </w:rPr>
        <w:t xml:space="preserve"> à utiliser leur image à des fins de promotion et de diffusion doit demander l’application du droit de retrait qui lui sera accordé sans aucune exception.</w:t>
      </w:r>
    </w:p>
    <w:p w14:paraId="275130D5" w14:textId="77777777" w:rsidR="006151E1" w:rsidRPr="00457399" w:rsidRDefault="006151E1" w:rsidP="00DD0AC5">
      <w:pPr>
        <w:spacing w:after="0"/>
        <w:rPr>
          <w:rFonts w:ascii="Radnika Medium" w:hAnsi="Radnika Medium" w:cs="Arial"/>
        </w:rPr>
      </w:pPr>
    </w:p>
    <w:p w14:paraId="275130D6" w14:textId="77777777" w:rsidR="00100FE5" w:rsidRDefault="005947A2" w:rsidP="00B7708B">
      <w:pPr>
        <w:spacing w:after="0"/>
        <w:rPr>
          <w:rFonts w:ascii="Radnika Medium" w:hAnsi="Radnika Medium" w:cs="Arial"/>
          <w:i/>
          <w:iCs/>
        </w:rPr>
      </w:pPr>
      <w:r w:rsidRPr="00457399">
        <w:rPr>
          <w:rFonts w:ascii="Radnika Medium" w:hAnsi="Radnika Medium" w:cs="Arial"/>
          <w:i/>
          <w:iCs/>
        </w:rPr>
        <w:t>Date, lieu et signature</w:t>
      </w:r>
    </w:p>
    <w:sectPr w:rsidR="00100FE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30E1" w14:textId="77777777" w:rsidR="005947A2" w:rsidRDefault="005947A2" w:rsidP="005947A2">
      <w:pPr>
        <w:spacing w:after="0" w:line="240" w:lineRule="auto"/>
      </w:pPr>
      <w:r>
        <w:separator/>
      </w:r>
    </w:p>
  </w:endnote>
  <w:endnote w:type="continuationSeparator" w:id="0">
    <w:p w14:paraId="275130E2" w14:textId="77777777" w:rsidR="005947A2" w:rsidRDefault="005947A2" w:rsidP="0059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adnika Medium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30E5" w14:textId="12E258BC" w:rsidR="00B819B5" w:rsidRDefault="00DD0AC5" w:rsidP="00B819B5">
    <w:pPr>
      <w:tabs>
        <w:tab w:val="center" w:pos="4536"/>
        <w:tab w:val="right" w:pos="9072"/>
      </w:tabs>
      <w:spacing w:after="0" w:line="240" w:lineRule="auto"/>
      <w:jc w:val="center"/>
      <w:rPr>
        <w:rFonts w:ascii="Radnika Medium" w:eastAsia="Times New Roman" w:hAnsi="Radnika Medium" w:cs="Arial"/>
        <w:b/>
        <w:sz w:val="16"/>
        <w:szCs w:val="16"/>
        <w:lang w:val="x-none" w:eastAsia="x-none"/>
      </w:rPr>
    </w:pPr>
    <w:r>
      <w:rPr>
        <w:rFonts w:ascii="Radnika Medium" w:eastAsia="Times New Roman" w:hAnsi="Radnika Medium" w:cs="Arial"/>
        <w:b/>
        <w:noProof/>
        <w:sz w:val="16"/>
        <w:szCs w:val="16"/>
        <w:lang w:val="x-none" w:eastAsia="x-none"/>
      </w:rPr>
      <w:drawing>
        <wp:inline distT="0" distB="0" distL="0" distR="0" wp14:anchorId="275130EA" wp14:editId="275130EB">
          <wp:extent cx="5760720" cy="31115"/>
          <wp:effectExtent l="0" t="0" r="0" b="698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RATEXIO-BANDE-COULEUR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130E6" w14:textId="77777777" w:rsidR="00DD0AC5" w:rsidRDefault="00DD0AC5" w:rsidP="00B819B5">
    <w:pPr>
      <w:tabs>
        <w:tab w:val="center" w:pos="4536"/>
        <w:tab w:val="right" w:pos="9072"/>
      </w:tabs>
      <w:spacing w:after="0" w:line="240" w:lineRule="auto"/>
      <w:jc w:val="center"/>
      <w:rPr>
        <w:rFonts w:ascii="Radnika Medium" w:eastAsia="Times New Roman" w:hAnsi="Radnika Medium" w:cs="Arial"/>
        <w:b/>
        <w:sz w:val="16"/>
        <w:szCs w:val="16"/>
        <w:lang w:val="x-none" w:eastAsia="x-none"/>
      </w:rPr>
    </w:pPr>
  </w:p>
  <w:p w14:paraId="275130E7" w14:textId="77777777" w:rsidR="00B819B5" w:rsidRPr="00B819B5" w:rsidRDefault="00B819B5" w:rsidP="00B819B5">
    <w:pPr>
      <w:tabs>
        <w:tab w:val="center" w:pos="4536"/>
        <w:tab w:val="right" w:pos="9072"/>
      </w:tabs>
      <w:spacing w:after="0" w:line="240" w:lineRule="auto"/>
      <w:jc w:val="center"/>
      <w:rPr>
        <w:rFonts w:ascii="Radnika Medium" w:eastAsia="Times New Roman" w:hAnsi="Radnika Medium" w:cs="Arial"/>
        <w:b/>
        <w:sz w:val="16"/>
        <w:szCs w:val="16"/>
        <w:lang w:val="x-none" w:eastAsia="x-none"/>
      </w:rPr>
    </w:pPr>
    <w:r w:rsidRPr="00B819B5">
      <w:rPr>
        <w:rFonts w:ascii="Radnika Medium" w:eastAsia="Times New Roman" w:hAnsi="Radnika Medium" w:cs="Arial"/>
        <w:b/>
        <w:sz w:val="16"/>
        <w:szCs w:val="16"/>
        <w:lang w:val="x-none" w:eastAsia="x-none"/>
      </w:rPr>
      <w:t xml:space="preserve">Adresse : </w:t>
    </w:r>
    <w:proofErr w:type="spellStart"/>
    <w:r w:rsidRPr="00B819B5">
      <w:rPr>
        <w:rFonts w:ascii="Radnika Medium" w:eastAsia="Times New Roman" w:hAnsi="Radnika Medium" w:cs="Arial"/>
        <w:sz w:val="16"/>
        <w:szCs w:val="16"/>
        <w:lang w:val="x-none" w:eastAsia="x-none"/>
      </w:rPr>
      <w:t>Stratexio</w:t>
    </w:r>
    <w:proofErr w:type="spellEnd"/>
    <w:r w:rsidRPr="00B819B5">
      <w:rPr>
        <w:rFonts w:ascii="Radnika Medium" w:eastAsia="Times New Roman" w:hAnsi="Radnika Medium" w:cs="Arial"/>
        <w:sz w:val="16"/>
        <w:szCs w:val="16"/>
        <w:lang w:eastAsia="x-none"/>
      </w:rPr>
      <w:t xml:space="preserve">, </w:t>
    </w:r>
    <w:r w:rsidRPr="00B819B5">
      <w:rPr>
        <w:rFonts w:ascii="Radnika Medium" w:eastAsia="Times New Roman" w:hAnsi="Radnika Medium" w:cs="Arial"/>
        <w:sz w:val="16"/>
        <w:szCs w:val="16"/>
        <w:lang w:val="x-none" w:eastAsia="x-none"/>
      </w:rPr>
      <w:t>55 Avenue Bosquet, 75007 Paris</w:t>
    </w:r>
    <w:r w:rsidRPr="00B819B5">
      <w:rPr>
        <w:rFonts w:ascii="Radnika Medium" w:eastAsia="Times New Roman" w:hAnsi="Radnika Medium" w:cs="Arial"/>
        <w:sz w:val="16"/>
        <w:szCs w:val="16"/>
        <w:lang w:eastAsia="x-none"/>
      </w:rPr>
      <w:t xml:space="preserve"> –</w:t>
    </w:r>
    <w:r w:rsidRPr="00B819B5">
      <w:rPr>
        <w:rFonts w:ascii="Radnika Medium" w:eastAsia="Times New Roman" w:hAnsi="Radnika Medium" w:cs="Arial"/>
        <w:b/>
        <w:sz w:val="16"/>
        <w:szCs w:val="16"/>
        <w:lang w:eastAsia="x-none"/>
      </w:rPr>
      <w:t xml:space="preserve"> </w:t>
    </w:r>
    <w:r w:rsidRPr="00B819B5">
      <w:rPr>
        <w:rFonts w:ascii="Radnika Medium" w:eastAsia="Times New Roman" w:hAnsi="Radnika Medium" w:cs="Arial"/>
        <w:b/>
        <w:sz w:val="16"/>
        <w:szCs w:val="16"/>
        <w:lang w:val="x-none" w:eastAsia="x-none"/>
      </w:rPr>
      <w:t xml:space="preserve">Téléphone : </w:t>
    </w:r>
    <w:r w:rsidRPr="00B819B5">
      <w:rPr>
        <w:rFonts w:ascii="Radnika Medium" w:eastAsia="Times New Roman" w:hAnsi="Radnika Medium" w:cs="Arial"/>
        <w:sz w:val="16"/>
        <w:szCs w:val="16"/>
        <w:lang w:val="x-none" w:eastAsia="x-none"/>
      </w:rPr>
      <w:t>01 53 59 17 06</w:t>
    </w:r>
    <w:r w:rsidRPr="00B819B5">
      <w:rPr>
        <w:rFonts w:ascii="Radnika Medium" w:eastAsia="Times New Roman" w:hAnsi="Radnika Medium" w:cs="Arial"/>
        <w:b/>
        <w:sz w:val="16"/>
        <w:szCs w:val="16"/>
        <w:lang w:val="x-none" w:eastAsia="x-none"/>
      </w:rPr>
      <w:t xml:space="preserve"> – Contact email : </w:t>
    </w:r>
    <w:r w:rsidRPr="00B819B5">
      <w:rPr>
        <w:rFonts w:ascii="Radnika Medium" w:eastAsia="Times New Roman" w:hAnsi="Radnika Medium" w:cs="Arial"/>
        <w:sz w:val="16"/>
        <w:szCs w:val="16"/>
        <w:lang w:val="x-none" w:eastAsia="x-none"/>
      </w:rPr>
      <w:t>infos@stratexio.fr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30DF" w14:textId="77777777" w:rsidR="005947A2" w:rsidRDefault="005947A2" w:rsidP="005947A2">
      <w:pPr>
        <w:spacing w:after="0" w:line="240" w:lineRule="auto"/>
      </w:pPr>
      <w:r>
        <w:separator/>
      </w:r>
    </w:p>
  </w:footnote>
  <w:footnote w:type="continuationSeparator" w:id="0">
    <w:p w14:paraId="275130E0" w14:textId="77777777" w:rsidR="005947A2" w:rsidRDefault="005947A2" w:rsidP="0059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30E3" w14:textId="5D2D5443" w:rsidR="005947A2" w:rsidRDefault="00C07022" w:rsidP="006D2395">
    <w:pPr>
      <w:pStyle w:val="En-tte"/>
      <w:ind w:firstLine="453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5130E8" wp14:editId="5F90BDDC">
          <wp:simplePos x="0" y="0"/>
          <wp:positionH relativeFrom="margin">
            <wp:posOffset>4446905</wp:posOffset>
          </wp:positionH>
          <wp:positionV relativeFrom="margin">
            <wp:posOffset>-709295</wp:posOffset>
          </wp:positionV>
          <wp:extent cx="1948180" cy="441960"/>
          <wp:effectExtent l="0" t="0" r="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XI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5130E4" w14:textId="39CF34E7" w:rsidR="005947A2" w:rsidRDefault="005947A2" w:rsidP="005947A2">
    <w:pPr>
      <w:pStyle w:val="En-tte"/>
      <w:ind w:firstLine="55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0438"/>
    <w:multiLevelType w:val="multilevel"/>
    <w:tmpl w:val="1742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31"/>
    <w:rsid w:val="00100FE5"/>
    <w:rsid w:val="002966E4"/>
    <w:rsid w:val="0032042E"/>
    <w:rsid w:val="003D3539"/>
    <w:rsid w:val="00407D63"/>
    <w:rsid w:val="00457399"/>
    <w:rsid w:val="005947A2"/>
    <w:rsid w:val="006151E1"/>
    <w:rsid w:val="006D2395"/>
    <w:rsid w:val="00747174"/>
    <w:rsid w:val="00843E38"/>
    <w:rsid w:val="008A11AB"/>
    <w:rsid w:val="00957031"/>
    <w:rsid w:val="00986F8F"/>
    <w:rsid w:val="00B7708B"/>
    <w:rsid w:val="00B819B5"/>
    <w:rsid w:val="00B84313"/>
    <w:rsid w:val="00C07022"/>
    <w:rsid w:val="00C1633B"/>
    <w:rsid w:val="00C93E3D"/>
    <w:rsid w:val="00DD0AC5"/>
    <w:rsid w:val="00E0170C"/>
    <w:rsid w:val="00E76603"/>
    <w:rsid w:val="00E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5130B7"/>
  <w15:chartTrackingRefBased/>
  <w15:docId w15:val="{D127BBA5-93E4-48B7-9964-BB8EC917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7A2"/>
  </w:style>
  <w:style w:type="paragraph" w:styleId="Pieddepage">
    <w:name w:val="footer"/>
    <w:basedOn w:val="Normal"/>
    <w:link w:val="PieddepageCar"/>
    <w:uiPriority w:val="99"/>
    <w:unhideWhenUsed/>
    <w:rsid w:val="0059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7A2"/>
  </w:style>
  <w:style w:type="paragraph" w:styleId="Textedebulles">
    <w:name w:val="Balloon Text"/>
    <w:basedOn w:val="Normal"/>
    <w:link w:val="TextedebullesCar"/>
    <w:uiPriority w:val="99"/>
    <w:semiHidden/>
    <w:unhideWhenUsed/>
    <w:rsid w:val="00B7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08B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407D63"/>
    <w:rPr>
      <w:b/>
      <w:bCs/>
    </w:rPr>
  </w:style>
  <w:style w:type="character" w:styleId="Accentuation">
    <w:name w:val="Emphasis"/>
    <w:basedOn w:val="Policepardfaut"/>
    <w:uiPriority w:val="20"/>
    <w:qFormat/>
    <w:rsid w:val="00407D6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0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ratexio.fr/avantages-membr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ratexio.fr/nos-exper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50B51568DEA48B5C40AD58A061D5B" ma:contentTypeVersion="12" ma:contentTypeDescription="Crée un document." ma:contentTypeScope="" ma:versionID="571b8ede7b37a6d1c424fe2966d76206">
  <xsd:schema xmlns:xsd="http://www.w3.org/2001/XMLSchema" xmlns:xs="http://www.w3.org/2001/XMLSchema" xmlns:p="http://schemas.microsoft.com/office/2006/metadata/properties" xmlns:ns2="fd7ab08e-c8ea-4d55-b4e9-ea18226b9401" xmlns:ns3="4b4f4568-e086-4eed-b5b3-043865b279f9" targetNamespace="http://schemas.microsoft.com/office/2006/metadata/properties" ma:root="true" ma:fieldsID="6427e87c216ee065163c4f04cf98a20b" ns2:_="" ns3:_="">
    <xsd:import namespace="fd7ab08e-c8ea-4d55-b4e9-ea18226b9401"/>
    <xsd:import namespace="4b4f4568-e086-4eed-b5b3-043865b27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ab08e-c8ea-4d55-b4e9-ea18226b9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f4568-e086-4eed-b5b3-043865b27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EC708-FC3C-4506-8798-B31060E87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ab08e-c8ea-4d55-b4e9-ea18226b9401"/>
    <ds:schemaRef ds:uri="4b4f4568-e086-4eed-b5b3-043865b27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E5A83-9BC4-479B-9864-C5BAC8CAE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5EA39-08BB-4859-BD39-E260944B9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AJAS Matthis</dc:creator>
  <cp:keywords/>
  <dc:description/>
  <cp:lastModifiedBy>Dorian  DALL'OMO-PARTOUCHE</cp:lastModifiedBy>
  <cp:revision>23</cp:revision>
  <dcterms:created xsi:type="dcterms:W3CDTF">2020-02-13T10:25:00Z</dcterms:created>
  <dcterms:modified xsi:type="dcterms:W3CDTF">2020-05-07T15:18:00Z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0x01010031E50B51568DEA48B5C40AD58A061D5B</vt:lpwstr>
  </property>
</Properties>
</file>